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承载式车身汽车撞伤修复技术</w:t>
      </w:r>
    </w:p>
    <w:p>
      <w:r>
        <w:rPr>
          <w:rFonts w:ascii="宋体" w:hAnsi="宋体" w:eastAsia="宋体"/>
          <w:sz w:val="24"/>
        </w:rPr>
        <w:t>美国汽车撞伤修理业协会（I-CAR）编；崔建云等译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承载式车身汽车撞伤修复技术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美国汽车撞伤修理业协会（I-CAR）编；崔建云等译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本书出售、求购地址：https://www.jiaokey.com/book/detail/12230821.html</w:t>
      </w:r>
    </w:p>
    <w:p>
      <w:r>
        <w:t>更多相关图书推荐：https://www.jiaokey.com</w:t>
      </w:r>
    </w:p>
    <w:p>
      <w:r>
        <w:t>美国汽车撞伤修理业协会（I-CAR）编；崔建云等译 其他作品：https://www.jiaokey.com/tag/美国汽车撞伤修理业协会（I-CAR）编；崔建云等译.html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关键词搜索：https://www.jiaokey.com/tag/承载式车身汽车撞伤修复技术.html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