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2009年  第1、2辑  总第49、50合辑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2009年  第1、2辑  总第49、50合辑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本书出售、求购地址：https://www.jiaokey.com/book/detail/12229456.html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关键词搜索：https://www.jiaokey.com/tag/民事法律文件解读  2009年  第1、2辑  总第49、50合辑.html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