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海商法术语</w:t>
      </w:r>
    </w:p>
    <w:p>
      <w:r>
        <w:rPr>
          <w:rFonts w:ascii="宋体" w:hAnsi="宋体" w:eastAsia="宋体"/>
          <w:sz w:val="24"/>
        </w:rPr>
        <w:t>（加）威廉·泰特雷（William Tetley）著；陈海波，邬先江译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海商法术语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（加）威廉·泰特雷（William Tetley）著；陈海波，邬先江译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本书出售、求购地址：https://www.jiaokey.com/book/detail/12228374.html</w:t>
      </w:r>
    </w:p>
    <w:p>
      <w:r>
        <w:t>更多相关图书推荐：https://www.jiaokey.com</w:t>
      </w:r>
    </w:p>
    <w:p>
      <w:r>
        <w:t>（加）威廉·泰特雷（William Tetley）著；陈海波，邬先江译 其他作品：https://www.jiaokey.com/tag/（加）威廉·泰特雷（William Tetley）著；陈海波，邬先江译.html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关键词搜索：https://www.jiaokey.com/tag/海商法术语.html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