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营养学与食物疗法精义</w:t>
      </w:r>
    </w:p>
    <w:p>
      <w:r>
        <w:rPr>
          <w:rFonts w:ascii="宋体" w:hAnsi="宋体" w:eastAsia="宋体"/>
          <w:sz w:val="24"/>
        </w:rPr>
        <w:t>陈辰权，施教民合译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营养学与食物疗法精义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陈辰权，施教民合译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本书出售、求购地址：https://www.jiaokey.com/book/detail/12227995.html</w:t>
      </w:r>
    </w:p>
    <w:p>
      <w:r>
        <w:t>更多相关图书推荐：https://www.jiaokey.com</w:t>
      </w:r>
    </w:p>
    <w:p>
      <w:r>
        <w:t>陈辰权，施教民合译 其他作品：https://www.jiaokey.com/tag/陈辰权，施教民合译.html</w:t>
      </w:r>
    </w:p>
    <w:p>
      <w:r>
        <w:t>合记图书出版社 出版图书：https://www.jiaokey.com/tag/合记图书出版社.html</w:t>
      </w:r>
    </w:p>
    <w:p>
      <w:r>
        <w:t>关键词搜索：https://www.jiaokey.com/tag/营养学与食物疗法精义.html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