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中共少数民族斡部政策研究（《十大》以前时期）</w:t>
      </w:r>
    </w:p>
    <w:p>
      <w:r>
        <w:rPr>
          <w:rFonts w:ascii="宋体" w:hAnsi="宋体" w:eastAsia="宋体"/>
          <w:sz w:val="24"/>
        </w:rPr>
        <w:t>李荣奎撰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中共少数民族斡部政策研究（《十大》以前时期）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本书出售、求购地址：https://www.jiaokey.com/book/detail/12227940.html</w:t>
      </w:r>
    </w:p>
    <w:p>
      <w:r>
        <w:t>更多相关图书推荐：https://www.jiaokey.com</w:t>
      </w:r>
    </w:p>
    <w:p>
      <w:r>
        <w:t>李荣奎撰 其他作品：https://www.jiaokey.com/tag/李荣奎撰.html</w:t>
      </w:r>
    </w:p>
    <w:p>
      <w:r>
        <w:t>关键词搜索：https://www.jiaokey.com/tag/中共少数民族斡部政策研究（《十大》以前时期）.html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