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清代满汉政治势力之消长  下册</w:t>
      </w:r>
    </w:p>
    <w:p>
      <w:r>
        <w:rPr>
          <w:rFonts w:ascii="宋体" w:hAnsi="宋体" w:eastAsia="宋体"/>
          <w:sz w:val="24"/>
        </w:rPr>
        <w:t>胡健国撰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清代满汉政治势力之消长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本书出售、求购地址：https://www.jiaokey.com/book/detail/12227935.html</w:t>
      </w:r>
    </w:p>
    <w:p>
      <w:r>
        <w:t>更多相关图书推荐：https://www.jiaokey.com</w:t>
      </w:r>
    </w:p>
    <w:p>
      <w:r>
        <w:t>胡健国撰 其他作品：https://www.jiaokey.com/tag/胡健国撰.html</w:t>
      </w:r>
    </w:p>
    <w:p>
      <w:r>
        <w:t>关键词搜索：https://www.jiaokey.com/tag/清代满汉政治势力之消长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