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国际成功工业能效政策简编</w:t>
      </w:r>
    </w:p>
    <w:p>
      <w:r>
        <w:rPr>
          <w:rFonts w:ascii="宋体" w:hAnsi="宋体" w:eastAsia="宋体"/>
          <w:sz w:val="24"/>
        </w:rPr>
        <w:t>国家经济贸易委员会资源节约与综合利用司编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国际成功工业能效政策简编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国家经济贸易委员会资源节约与综合利用司编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能源政策-世界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本书出售、求购地址：https://www.jiaokey.com/book/detail/12226754.html</w:t>
      </w:r>
    </w:p>
    <w:p>
      <w:r>
        <w:t>更多相关图书推荐：https://www.jiaokey.com</w:t>
      </w:r>
    </w:p>
    <w:p>
      <w:r>
        <w:t>国家经济贸易委员会资源节约与综合利用司编 其他作品：https://www.jiaokey.com/tag/国家经济贸易委员会资源节约与综合利用司编.html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关键词搜索：https://www.jiaokey.com/tag/能源政策-世界.html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