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书名：南方豆类蔬菜反季节栽培</w:t>
      </w:r>
    </w:p>
    <w:p>
      <w:r>
        <w:t>作者：全锋，郭巨先，骆海波等编著</w:t>
      </w:r>
    </w:p>
    <w:p>
      <w:r>
        <w:t>出版社：全盾出版社</w:t>
      </w:r>
    </w:p>
    <w:p>
      <w:r>
        <w:t>出版日期：2003.01</w:t>
      </w:r>
    </w:p>
    <w:p>
      <w:r>
        <w:t>总页数：185</w:t>
      </w:r>
    </w:p>
    <w:p>
      <w:r>
        <w:t>更多请访问教客网: www.jiaokey.com</w:t>
      </w:r>
    </w:p>
    <w:p>
      <w:r>
        <w:t>南方豆类蔬菜反季节栽培 评论地址：https://www.jiaokey.com/book/detail/12226670.html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