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罗汉行功法</w:t>
      </w:r>
    </w:p>
    <w:p>
      <w:r>
        <w:rPr>
          <w:rFonts w:ascii="宋体" w:hAnsi="宋体" w:eastAsia="宋体"/>
          <w:sz w:val="24"/>
        </w:rPr>
        <w:t>许靇厚著；许禹生编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罗汉行功法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许靇厚著；许禹生编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北平国术馆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本书出售、求购地址：https://www.jiaokey.com/book/detail/12226110.html</w:t>
      </w:r>
    </w:p>
    <w:p>
      <w:r>
        <w:t>更多相关图书推荐：https://www.jiaokey.com</w:t>
      </w:r>
    </w:p>
    <w:p>
      <w:r>
        <w:t>许靇厚著；许禹生编 其他作品：https://www.jiaokey.com/tag/许靇厚著；许禹生编.html</w:t>
      </w:r>
    </w:p>
    <w:p>
      <w:r>
        <w:t>北平国术馆 出版图书：https://www.jiaokey.com/tag/北平国术馆.html</w:t>
      </w:r>
    </w:p>
    <w:p>
      <w:r>
        <w:t>关键词搜索：https://www.jiaokey.com/tag/罗汉行功法.html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