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教师发展指导纲要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教师发展指导纲要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本书出售、求购地址：https://www.jiaokey.com/book/detail/12225705.html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关键词搜索：https://www.jiaokey.com/tag/教师发展指导纲要.html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