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3  乾隆三十八年起乾隆四十年止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3  乾隆三十八年起乾隆四十年止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本书出售、求购地址：https://www.jiaokey.com/book/detail/12225242.html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3  乾隆三十八年起乾隆四十年止.html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