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美发388</w:t>
      </w:r>
    </w:p>
    <w:p>
      <w:r>
        <w:rPr>
          <w:rFonts w:ascii="宋体" w:hAnsi="宋体" w:eastAsia="宋体"/>
          <w:sz w:val="24"/>
        </w:rPr>
        <w:t>（德）玛尔吉特·吕迪格尔，（德）蕾娜特·冯·萨姆松编著；王世英译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（德）玛尔吉特·吕迪格尔，（德）蕾娜特·冯·萨姆松编著；王世英译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本书出售、求购地址：https://www.jiaokey.com/book/detail/12222945.html</w:t>
      </w:r>
    </w:p>
    <w:p>
      <w:r>
        <w:t>更多相关图书推荐：https://www.jiaokey.com</w:t>
      </w:r>
    </w:p>
    <w:p>
      <w:r>
        <w:t>（德）玛尔吉特·吕迪格尔，（德）蕾娜特·冯·萨姆松编著；王世英译 其他作品：https://www.jiaokey.com/tag/（德）玛尔吉特·吕迪格尔，（德）蕾娜特·冯·萨姆松编著；王世英译.html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关键词搜索：https://www.jiaokey.com/tag/美发388.html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