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法学课程实训教学讲义及演练脚本  刑事、民事法庭审判演练</w:t>
      </w:r>
    </w:p>
    <w:p>
      <w:r>
        <w:rPr>
          <w:rFonts w:ascii="宋体" w:hAnsi="宋体" w:eastAsia="宋体"/>
          <w:sz w:val="24"/>
        </w:rPr>
        <w:t>樊学勇主编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法学课程实训教学讲义及演练脚本  刑事、民事法庭审判演练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本书出售、求购地址：https://www.jiaokey.com/book/detail/12222519.html</w:t>
      </w:r>
    </w:p>
    <w:p>
      <w:r>
        <w:t>更多相关图书推荐：https://www.jiaokey.com</w:t>
      </w:r>
    </w:p>
    <w:p>
      <w:r>
        <w:t>樊学勇主编 其他作品：https://www.jiaokey.com/tag/樊学勇主编.html</w:t>
      </w:r>
    </w:p>
    <w:p>
      <w:r>
        <w:t>关键词搜索：https://www.jiaokey.com/tag/法学课程实训教学讲义及演练脚本  刑事、民事法庭审判演练.html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