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业主开发与建设项目管理实用指南  原著第3版</w:t>
      </w:r>
    </w:p>
    <w:p>
      <w:r>
        <w:rPr>
          <w:rFonts w:ascii="宋体" w:hAnsi="宋体" w:eastAsia="宋体"/>
          <w:sz w:val="24"/>
        </w:rPr>
        <w:t>（英）皇家特许建造学会编著，李世蓉，毛超，虞向科编译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业主开发与建设项目管理实用指南 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（英）皇家特许建造学会编著，李世蓉，毛超，虞向科编译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本书出售、求购地址：https://www.jiaokey.com/book/detail/12221931.html</w:t>
      </w:r>
    </w:p>
    <w:p>
      <w:r>
        <w:t>更多相关图书推荐：https://www.jiaokey.com</w:t>
      </w:r>
    </w:p>
    <w:p>
      <w:r>
        <w:t>（英）皇家特许建造学会编著，李世蓉，毛超，虞向科编译 其他作品：https://www.jiaokey.com/tag/（英）皇家特许建造学会编著，李世蓉，毛超，虞向科编译.html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关键词搜索：https://www.jiaokey.com/tag/业主开发与建设项目管理实用指南 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