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汶川地震公民行动报告：紧急救援中的NGO</w:t>
      </w:r>
    </w:p>
    <w:p>
      <w:r>
        <w:rPr>
          <w:rFonts w:ascii="宋体" w:hAnsi="宋体" w:eastAsia="宋体"/>
          <w:sz w:val="24"/>
        </w:rPr>
        <w:t>王名主编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汶川地震公民行动报告：紧急救援中的NGO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本书出售、求购地址：https://www.jiaokey.com/book/detail/12220702.html</w:t>
      </w:r>
    </w:p>
    <w:p>
      <w:r>
        <w:t>更多相关图书推荐：https://www.jiaokey.com</w:t>
      </w:r>
    </w:p>
    <w:p>
      <w:r>
        <w:t>王名主编 其他作品：https://www.jiaokey.com/tag/王名主编.html</w:t>
      </w:r>
    </w:p>
    <w:p>
      <w:r>
        <w:t>关键词搜索：https://www.jiaokey.com/tag/汶川地震公民行动报告：紧急救援中的NGO.html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