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打败禽流感  如何在禽流感大流行中自我保护</w:t>
      </w:r>
    </w:p>
    <w:p>
      <w:r>
        <w:rPr>
          <w:rFonts w:ascii="宋体" w:hAnsi="宋体" w:eastAsia="宋体"/>
          <w:sz w:val="24"/>
        </w:rPr>
        <w:t>（加）艾伏里西诺（A. A. Avlicino）著；何湾岚等译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打败禽流感  如何在禽流感大流行中自我保护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（加）艾伏里西诺（A. A. Avlicino）著；何湾岚等译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本书出售、求购地址：https://www.jiaokey.com/book/detail/12220380.html</w:t>
      </w:r>
    </w:p>
    <w:p>
      <w:r>
        <w:t>更多相关图书推荐：https://www.jiaokey.com</w:t>
      </w:r>
    </w:p>
    <w:p>
      <w:r>
        <w:t>（加）艾伏里西诺（A. A. Avlicino）著；何湾岚等译 其他作品：https://www.jiaokey.com/tag/（加）艾伏里西诺（A. A. Avlicino）著；何湾岚等译.html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关键词搜索：https://www.jiaokey.com/tag/打败禽流感  如何在禽流感大流行中自我保护.html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