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书名：革故与鼎新  科学主义视野下的中国近现代语文教育改革研究</w:t>
      </w:r>
    </w:p>
    <w:p>
      <w:r>
        <w:t>作者：耿红卫著</w:t>
      </w:r>
    </w:p>
    <w:p>
      <w:r>
        <w:t>出版社：济南：山东教育出版社</w:t>
      </w:r>
    </w:p>
    <w:p>
      <w:r>
        <w:t>出版日期：2008.12</w:t>
      </w:r>
    </w:p>
    <w:p>
      <w:r>
        <w:t>总页数：375</w:t>
      </w:r>
    </w:p>
    <w:p>
      <w:r>
        <w:t>更多请访问教客网: www.jiaokey.com</w:t>
      </w:r>
    </w:p>
    <w:p>
      <w:r>
        <w:t>革故与鼎新  科学主义视野下的中国近现代语文教育改革研究 评论地址：https://www.jiaokey.com/book/detail/12220038.html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