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木楼梯：构造·造型·实例</w:t>
      </w:r>
    </w:p>
    <w:p>
      <w:r>
        <w:rPr>
          <w:rFonts w:ascii="宋体" w:hAnsi="宋体" w:eastAsia="宋体"/>
          <w:sz w:val="24"/>
        </w:rPr>
        <w:t>[德）乌苏拉·鲍斯，克劳斯·西格勒著；张雅颖译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木楼梯：构造·造型·实例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[德）乌苏拉·鲍斯，克劳斯·西格勒著；张雅颖译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本书出售、求购地址：https://www.jiaokey.com/book/detail/12219980.html</w:t>
      </w:r>
    </w:p>
    <w:p>
      <w:r>
        <w:t>更多相关图书推荐：https://www.jiaokey.com</w:t>
      </w:r>
    </w:p>
    <w:p>
      <w:r>
        <w:t>[德）乌苏拉·鲍斯，克劳斯·西格勒著；张雅颖译 其他作品：https://www.jiaokey.com/tag/[德）乌苏拉·鲍斯，克劳斯·西格勒著；张雅颖译.html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关键词搜索：https://www.jiaokey.com/tag/木楼梯：构造·造型·实例.html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