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武汉地区各级各类教育机构基本信息手册  2002年</w:t>
      </w:r>
    </w:p>
    <w:p>
      <w:r>
        <w:rPr>
          <w:rFonts w:ascii="宋体" w:hAnsi="宋体" w:eastAsia="宋体"/>
          <w:sz w:val="24"/>
        </w:rPr>
        <w:t>李华垓，汪继芳，叶璐编辑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武汉地区各级各类教育机构基本信息手册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李华垓，汪继芳，叶璐编辑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本书出售、求购地址：https://www.jiaokey.com/book/detail/12218290.html</w:t>
      </w:r>
    </w:p>
    <w:p>
      <w:r>
        <w:t>更多相关图书推荐：https://www.jiaokey.com</w:t>
      </w:r>
    </w:p>
    <w:p>
      <w:r>
        <w:t>李华垓，汪继芳，叶璐编辑 其他作品：https://www.jiaokey.com/tag/李华垓，汪继芳，叶璐编辑.html</w:t>
      </w:r>
    </w:p>
    <w:p>
      <w:r>
        <w:t>关键词搜索：https://www.jiaokey.com/tag/武汉地区各级各类教育机构基本信息手册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