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北京郊区职业教育实践与探索</w:t>
      </w:r>
    </w:p>
    <w:p>
      <w:r>
        <w:rPr>
          <w:rFonts w:ascii="宋体" w:hAnsi="宋体" w:eastAsia="宋体"/>
          <w:sz w:val="24"/>
        </w:rPr>
        <w:t>陈水乡，王海龙主编；北京市农村工作委员会，北京市农村经济研究中心编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北京郊区职业教育实践与探索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陈水乡，王海龙主编；北京市农村工作委员会，北京市农村经济研究中心编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本书出售、求购地址：https://www.jiaokey.com/book/detail/12218052.html</w:t>
      </w:r>
    </w:p>
    <w:p>
      <w:r>
        <w:t>更多相关图书推荐：https://www.jiaokey.com</w:t>
      </w:r>
    </w:p>
    <w:p>
      <w:r>
        <w:t>陈水乡，王海龙主编；北京市农村工作委员会，北京市农村经济研究中心编 其他作品：https://www.jiaokey.com/tag/陈水乡，王海龙主编；北京市农村工作委员会，北京市农村经济研究中心编.html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关键词搜索：https://www.jiaokey.com/tag/北京郊区职业教育实践与探索.html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