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新一代智能化交通控制系统关键技术及其应用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新一代智能化交通控制系统关键技术及其应用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本书出售、求购地址：https://www.jiaokey.com/book/detail/12216788.html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关键词搜索：https://www.jiaokey.com/tag/新一代智能化交通控制系统关键技术及其应用.html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