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永顺土家族</w:t>
      </w:r>
    </w:p>
    <w:p>
      <w:r>
        <w:rPr>
          <w:rFonts w:ascii="宋体" w:hAnsi="宋体" w:eastAsia="宋体"/>
          <w:sz w:val="24"/>
        </w:rPr>
        <w:t>彭勃编写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永顺土家族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四川省秀山土家族苗族自治县印刷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本书出售、求购地址：https://www.jiaokey.com/book/detail/12215650.html</w:t>
      </w:r>
    </w:p>
    <w:p>
      <w:r>
        <w:t>更多相关图书推荐：https://www.jiaokey.com</w:t>
      </w:r>
    </w:p>
    <w:p>
      <w:r>
        <w:t>彭勃编写 其他作品：https://www.jiaokey.com/tag/彭勃编写.html</w:t>
      </w:r>
    </w:p>
    <w:p>
      <w:r>
        <w:t>四川省秀山土家族苗族自治县印刷 出版图书：https://www.jiaokey.com/tag/四川省秀山土家族苗族自治县印刷.html</w:t>
      </w:r>
    </w:p>
    <w:p>
      <w:r>
        <w:t>关键词搜索：https://www.jiaokey.com/tag/永顺土家族.html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