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展望·2009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展望·2009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本书出售、求购地址：https://www.jiaokey.com/book/detail/12211988.html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关键词搜索：https://www.jiaokey.com/tag/中国美术  展望·2009.html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