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民族篇 7</w:t>
      </w:r>
    </w:p>
    <w:p>
      <w:r>
        <w:rPr>
          <w:rFonts w:ascii="宋体" w:hAnsi="宋体" w:eastAsia="宋体"/>
          <w:sz w:val="24"/>
        </w:rPr>
        <w:t>娄子匡教授编纂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民族篇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娄子匡教授编纂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本书出售、求购地址：https://www.jiaokey.com/book/detail/12211022.html</w:t>
      </w:r>
    </w:p>
    <w:p>
      <w:r>
        <w:t>更多相关图书推荐：https://www.jiaokey.com</w:t>
      </w:r>
    </w:p>
    <w:p>
      <w:r>
        <w:t>娄子匡教授编纂 其他作品：https://www.jiaokey.com/tag/娄子匡教授编纂.html</w:t>
      </w:r>
    </w:p>
    <w:p>
      <w:r>
        <w:t>关键词搜索：https://www.jiaokey.com/tag/国立北京大学中国民俗学会民俗丛书  民族篇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