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江西省南丰县三溪乡石邮村的跳傩</w:t>
      </w:r>
    </w:p>
    <w:p>
      <w:r>
        <w:rPr>
          <w:rFonts w:ascii="宋体" w:hAnsi="宋体" w:eastAsia="宋体"/>
          <w:sz w:val="24"/>
        </w:rPr>
        <w:t>余大喜，刘之凡合著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江西省南丰县三溪乡石邮村的跳傩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余大喜，刘之凡合著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财团法人施合郑民俗文化基金会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本书出售、求购地址：https://www.jiaokey.com/book/detail/12210949.html</w:t>
      </w:r>
    </w:p>
    <w:p>
      <w:r>
        <w:t>更多相关图书推荐：https://www.jiaokey.com</w:t>
      </w:r>
    </w:p>
    <w:p>
      <w:r>
        <w:t>余大喜，刘之凡合著 其他作品：https://www.jiaokey.com/tag/余大喜，刘之凡合著.html</w:t>
      </w:r>
    </w:p>
    <w:p>
      <w:r>
        <w:t>财团法人施合郑民俗文化基金会 出版图书：https://www.jiaokey.com/tag/财团法人施合郑民俗文化基金会.html</w:t>
      </w:r>
    </w:p>
    <w:p>
      <w:r>
        <w:t>关键词搜索：https://www.jiaokey.com/tag/江西省南丰县三溪乡石邮村的跳傩.html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