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湖南省黔阳县湾溪乡的观音醮和辰河木偶戏香山</w:t>
      </w:r>
    </w:p>
    <w:p>
      <w:r>
        <w:rPr>
          <w:rFonts w:ascii="宋体" w:hAnsi="宋体" w:eastAsia="宋体"/>
          <w:sz w:val="24"/>
        </w:rPr>
        <w:t>李怀荪著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湖南省黔阳县湾溪乡的观音醮和辰河木偶戏香山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李怀荪著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财团法人施合郑民俗文化基金会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本书出售、求购地址：https://www.jiaokey.com/book/detail/12210946.html</w:t>
      </w:r>
    </w:p>
    <w:p>
      <w:r>
        <w:t>更多相关图书推荐：https://www.jiaokey.com</w:t>
      </w:r>
    </w:p>
    <w:p>
      <w:r>
        <w:t>李怀荪著 其他作品：https://www.jiaokey.com/tag/李怀荪著.html</w:t>
      </w:r>
    </w:p>
    <w:p>
      <w:r>
        <w:t>财团法人施合郑民俗文化基金会 出版图书：https://www.jiaokey.com/tag/财团法人施合郑民俗文化基金会.html</w:t>
      </w:r>
    </w:p>
    <w:p>
      <w:r>
        <w:t>关键词搜索：https://www.jiaokey.com/tag/湖南省黔阳县湾溪乡的观音醮和辰河木偶戏香山.html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