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八大业务应用典型设计卷·营销业务应用篇·营销功能精化设计4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八大业务应用典型设计卷·营销业务应用篇·营销功能精化设计4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八大业务应用典型设计卷·营销业务应用篇·营销功能精化设计4.html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