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经济生活  高中政治</w:t>
      </w:r>
    </w:p>
    <w:p>
      <w:r>
        <w:rPr>
          <w:rFonts w:ascii="宋体" w:hAnsi="宋体" w:eastAsia="宋体"/>
          <w:sz w:val="24"/>
        </w:rPr>
        <w:t>宋善华，王广周，张瑞林主编；梁晓丽，郭淑红，陈宝英等编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经济生活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宋善华，王广周，张瑞林主编；梁晓丽，郭淑红，陈宝英等编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本书出售、求购地址：https://www.jiaokey.com/book/detail/12206741.html</w:t>
      </w:r>
    </w:p>
    <w:p>
      <w:r>
        <w:t>更多相关图书推荐：https://www.jiaokey.com</w:t>
      </w:r>
    </w:p>
    <w:p>
      <w:r>
        <w:t>宋善华，王广周，张瑞林主编；梁晓丽，郭淑红，陈宝英等编 其他作品：https://www.jiaokey.com/tag/宋善华，王广周，张瑞林主编；梁晓丽，郭淑红，陈宝英等编.html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经济生活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