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  兰佩杜萨文集</w:t>
      </w:r>
    </w:p>
    <w:p>
      <w:r>
        <w:rPr>
          <w:rFonts w:ascii="宋体" w:hAnsi="宋体" w:eastAsia="宋体"/>
          <w:sz w:val="24"/>
        </w:rPr>
        <w:t>（意）托·迪·兰佩杜萨著；费慧茹，艾敏等译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  兰佩杜萨文集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（意）托·迪·兰佩杜萨著；费慧茹，艾敏等译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本书出售、求购地址：https://www.jiaokey.com/book/detail/12206104.html</w:t>
      </w:r>
    </w:p>
    <w:p>
      <w:r>
        <w:t>更多相关图书推荐：https://www.jiaokey.com</w:t>
      </w:r>
    </w:p>
    <w:p>
      <w:r>
        <w:t>（意）托·迪·兰佩杜萨著；费慧茹，艾敏等译 其他作品：https://www.jiaokey.com/tag/（意）托·迪·兰佩杜萨著；费慧茹，艾敏等译.html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关键词搜索：https://www.jiaokey.com/tag/豹  兰佩杜萨文集.html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