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大繁荣时代</w:t>
      </w:r>
    </w:p>
    <w:p>
      <w:r>
        <w:rPr>
          <w:rFonts w:ascii="宋体" w:hAnsi="宋体" w:eastAsia="宋体"/>
          <w:sz w:val="24"/>
        </w:rPr>
        <w:t>（美）弗雷德里克·刘易斯·艾伦著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大繁荣时代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（美）弗雷德里克·刘易斯·艾伦著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本书出售、求购地址：https://www.jiaokey.com/book/detail/12205411.html</w:t>
      </w:r>
    </w:p>
    <w:p>
      <w:r>
        <w:t>更多相关图书推荐：https://www.jiaokey.com</w:t>
      </w:r>
    </w:p>
    <w:p>
      <w:r>
        <w:t>（美）弗雷德里克·刘易斯·艾伦著 其他作品：https://www.jiaokey.com/tag/（美）弗雷德里克·刘易斯·艾伦著.html</w:t>
      </w:r>
    </w:p>
    <w:p>
      <w:r>
        <w:t>关键词搜索：https://www.jiaokey.com/tag/大繁荣时代.html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