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2004年当代文艺论坛论文集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2004年当代文艺论坛论文集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本书出售、求购地址：https://www.jiaokey.com/book/detail/12205198.html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关键词搜索：https://www.jiaokey.com/tag/2004年当代文艺论坛论文集.html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