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中国知识产权蓝皮书  2007-2008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中国知识产权蓝皮书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本书出售、求购地址：https://www.jiaokey.com/book/detail/12205058.html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关键词搜索：https://www.jiaokey.com/tag/中国知识产权蓝皮书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