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民法典与民法物权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民法典与民法物权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本书出售、求购地址：https://www.jiaokey.com/book/detail/12205028.html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关键词搜索：https://www.jiaokey.com/tag/民法典与民法物权.html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