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全球金融危机与中国外交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全球金融危机与中国外交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本书出售、求购地址：https://www.jiaokey.com/book/detail/12204821.html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关键词搜索：https://www.jiaokey.com/tag/全球金融危机与中国外交.html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