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帝京岁时纪胜 燕京岁时记</w:t>
      </w:r>
    </w:p>
    <w:p>
      <w:r>
        <w:rPr>
          <w:rFonts w:ascii="宋体" w:hAnsi="宋体" w:eastAsia="宋体"/>
          <w:sz w:val="24"/>
        </w:rPr>
        <w:t>[清]潘宋陆，[清]富察敦崇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帝京岁时纪胜 燕京岁时记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[清]潘宋陆，[清]富察敦崇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本书出售、求购地址：https://www.jiaokey.com/book/detail/12204740.html</w:t>
      </w:r>
    </w:p>
    <w:p>
      <w:r>
        <w:t>更多相关图书推荐：https://www.jiaokey.com</w:t>
      </w:r>
    </w:p>
    <w:p>
      <w:r>
        <w:t>[清]潘宋陆，[清]富察敦崇 其他作品：https://www.jiaokey.com/tag/[清]潘宋陆，[清]富察敦崇.html</w:t>
      </w:r>
    </w:p>
    <w:p>
      <w:r>
        <w:t>关键词搜索：https://www.jiaokey.com/tag/帝京岁时纪胜 燕京岁时记.html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