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仙侠五花剑</w:t>
      </w:r>
    </w:p>
    <w:p>
      <w:r>
        <w:rPr>
          <w:rFonts w:ascii="宋体" w:hAnsi="宋体" w:eastAsia="宋体"/>
          <w:sz w:val="24"/>
        </w:rPr>
        <w:t>（清）海上剑痴等著；张兵等校点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仙侠五花剑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（清）海上剑痴等著；张兵等校点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本书出售、求购地址：https://www.jiaokey.com/book/detail/12201398.html</w:t>
      </w:r>
    </w:p>
    <w:p>
      <w:r>
        <w:t>更多相关图书推荐：https://www.jiaokey.com</w:t>
      </w:r>
    </w:p>
    <w:p>
      <w:r>
        <w:t>（清）海上剑痴等著；张兵等校点 其他作品：https://www.jiaokey.com/tag/（清）海上剑痴等著；张兵等校点.html</w:t>
      </w:r>
    </w:p>
    <w:p>
      <w:r>
        <w:t>辽沈书社 出版图书：https://www.jiaokey.com/tag/辽沈书社.html</w:t>
      </w:r>
    </w:p>
    <w:p>
      <w:r>
        <w:t>关键词搜索：https://www.jiaokey.com/tag/仙侠五花剑.html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