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法律的成本效益分析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法律的成本效益分析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本书出售、求购地址：https://www.jiaokey.com/book/detail/12200137.html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关键词搜索：https://www.jiaokey.com/tag/法律的成本效益分析.html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