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</w:t>
      </w:r>
    </w:p>
    <w:p>
      <w:r>
        <w:rPr>
          <w:rFonts w:ascii="宋体" w:hAnsi="宋体" w:eastAsia="宋体"/>
          <w:sz w:val="24"/>
        </w:rPr>
        <w:t>李清华，宋涛，姜淑华编著（山东财政学院金融学院）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李清华，宋涛，姜淑华编著（山东财政学院金融学院）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本书出售、求购地址：https://www.jiaokey.com/book/detail/12194646.html</w:t>
      </w:r>
    </w:p>
    <w:p>
      <w:r>
        <w:t>更多相关图书推荐：https://www.jiaokey.com</w:t>
      </w:r>
    </w:p>
    <w:p>
      <w:r>
        <w:t>李清华，宋涛，姜淑华编著（山东财政学院金融学院） 其他作品：https://www.jiaokey.com/tag/李清华，宋涛，姜淑华编著（山东财政学院金融学院）.html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