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钢筋混凝土结构的腐蚀</w:t>
      </w:r>
    </w:p>
    <w:p>
      <w:r>
        <w:rPr>
          <w:rFonts w:ascii="宋体" w:hAnsi="宋体" w:eastAsia="宋体"/>
          <w:sz w:val="24"/>
        </w:rPr>
        <w:t>（瑞士）汉斯·博尼（Bohni，H.）编著；蒋正武，龙广成，孙振平译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钢筋混凝土结构的腐蚀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（瑞士）汉斯·博尼（Bohni，H.）编著；蒋正武，龙广成，孙振平译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本书出售、求购地址：https://www.jiaokey.com/book/detail/12194076.html</w:t>
      </w:r>
    </w:p>
    <w:p>
      <w:r>
        <w:t>更多相关图书推荐：https://www.jiaokey.com</w:t>
      </w:r>
    </w:p>
    <w:p>
      <w:r>
        <w:t>（瑞士）汉斯·博尼（Bohni，H.）编著；蒋正武，龙广成，孙振平译 其他作品：https://www.jiaokey.com/tag/（瑞士）汉斯·博尼（Bohni，H.）编著；蒋正武，龙广成，孙振平译.html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关键词搜索：https://www.jiaokey.com/tag/钢筋混凝土结构的腐蚀.html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