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最新企业纳税与财务会计疑难问题精解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最新企业纳税与财务会计疑难问题精解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本书出售、求购地址：https://www.jiaokey.com/book/detail/12192013.html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关键词搜索：https://www.jiaokey.com/tag/企业管理：税收管理-研究-中国.html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