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超越J曲线 私募股权基金投资组合管理</w:t>
      </w:r>
    </w:p>
    <w:p>
      <w:r>
        <w:rPr>
          <w:rFonts w:ascii="宋体" w:hAnsi="宋体" w:eastAsia="宋体"/>
          <w:sz w:val="24"/>
        </w:rPr>
        <w:t>（英）托马斯·梅耶尔，（英）皮埃尔·依维斯·马森内特著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超越J曲线 私募股权基金投资组合管理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（英）托马斯·梅耶尔，（英）皮埃尔·依维斯·马森内特著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本书出售、求购地址：https://www.jiaokey.com/book/detail/12188693.html</w:t>
      </w:r>
    </w:p>
    <w:p>
      <w:r>
        <w:t>更多相关图书推荐：https://www.jiaokey.com</w:t>
      </w:r>
    </w:p>
    <w:p>
      <w:r>
        <w:t>（英）托马斯·梅耶尔，（英）皮埃尔·依维斯·马森内特著 其他作品：https://www.jiaokey.com/tag/（英）托马斯·梅耶尔，（英）皮埃尔·依维斯·马森内特著.html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关键词搜索：https://www.jiaokey.com/tag/超越J曲线 私募股权基金投资组合管理.html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