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机械类专业大学生职业发展与就业指导</w:t>
      </w:r>
    </w:p>
    <w:p>
      <w:r>
        <w:rPr>
          <w:rFonts w:ascii="宋体" w:hAnsi="宋体" w:eastAsia="宋体"/>
          <w:sz w:val="24"/>
        </w:rPr>
        <w:t>刘建新主编；“大学生就业教学资源建设”课题组组编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机械类专业大学生职业发展与就业指导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刘建新主编；“大学生就业教学资源建设”课题组组编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本书出售、求购地址：https://www.jiaokey.com/book/detail/12186351.html</w:t>
      </w:r>
    </w:p>
    <w:p>
      <w:r>
        <w:t>更多相关图书推荐：https://www.jiaokey.com</w:t>
      </w:r>
    </w:p>
    <w:p>
      <w:r>
        <w:t>刘建新主编；“大学生就业教学资源建设”课题组组编 其他作品：https://www.jiaokey.com/tag/刘建新主编；“大学生就业教学资源建设”课题组组编.html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关键词搜索：https://www.jiaokey.com/tag/机械类专业大学生职业发展与就业指导.html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