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基于工作过程的高职电气自动化技术专业人才培养方案与核心课程标准</w:t>
      </w:r>
    </w:p>
    <w:p>
      <w:r>
        <w:rPr>
          <w:rFonts w:ascii="宋体" w:hAnsi="宋体" w:eastAsia="宋体"/>
          <w:sz w:val="24"/>
        </w:rPr>
        <w:t>邓木生，方宁，刘小春著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基于工作过程的高职电气自动化技术专业人才培养方案与核心课程标准</w:t>
            </w:r>
          </w:p>
        </w:tc>
      </w:tr>
      <w:tr>
        <w:tc>
          <w:tcPr>
            <w:tcW w:type="dxa" w:w="4320"/>
          </w:tcPr>
          <w:p>
            <w:r>
              <w:t>作者</w:t>
            </w:r>
          </w:p>
        </w:tc>
        <w:tc>
          <w:tcPr>
            <w:tcW w:type="dxa" w:w="4320"/>
          </w:tcPr>
          <w:p>
            <w:r>
              <w:t>邓木生，方宁，刘小春著</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200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本书出售、求购地址：https://www.jiaokey.com/book/detail/12185710.html</w:t>
      </w:r>
    </w:p>
    <w:p>
      <w:r>
        <w:t>更多相关图书推荐：https://www.jiaokey.com</w:t>
      </w:r>
    </w:p>
    <w:p>
      <w:r>
        <w:t>邓木生，方宁，刘小春著 其他作品：https://www.jiaokey.com/tag/邓木生，方宁，刘小春著.html</w:t>
      </w:r>
    </w:p>
    <w:p>
      <w:r>
        <w:t>北京：高等教育出版社 出版图书：https://www.jiaokey.com/tag/北京：高等教育出版社.html</w:t>
      </w:r>
    </w:p>
    <w:p>
      <w:r>
        <w:t>关键词搜索：https://www.jiaokey.com/tag/基于工作过程的高职电气自动化技术专业人才培养方案与核心课程标准.html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