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中国商业银行竞争力分析  基于效率和全要素生产率的研究</w:t>
      </w:r>
    </w:p>
    <w:p>
      <w:r>
        <w:rPr>
          <w:rFonts w:ascii="宋体" w:hAnsi="宋体" w:eastAsia="宋体"/>
          <w:sz w:val="24"/>
        </w:rPr>
        <w:t>李希义著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中国商业银行竞争力分析  基于效率和全要素生产率的研究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本书出售、求购地址：https://www.jiaokey.com/book/detail/12185497.html</w:t>
      </w:r>
    </w:p>
    <w:p>
      <w:r>
        <w:t>更多相关图书推荐：https://www.jiaokey.com</w:t>
      </w:r>
    </w:p>
    <w:p>
      <w:r>
        <w:t>李希义著 其他作品：https://www.jiaokey.com/tag/李希义著.html</w:t>
      </w:r>
    </w:p>
    <w:p>
      <w:r>
        <w:t>经济管理出版社 出版图书：https://www.jiaokey.com/tag/经济管理出版社.html</w:t>
      </w:r>
    </w:p>
    <w:p>
      <w:r>
        <w:t>关键词搜索：https://www.jiaokey.com/tag/中国商业银行竞争力分析  基于效率和全要素生产率的研究.html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