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匹配视角下的现代企业战略性薪酬研究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匹配视角下的现代企业战略性薪酬研究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本书出售、求购地址：https://www.jiaokey.com/book/detail/12185387.html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关键词搜索：https://www.jiaokey.com/tag/匹配视角下的现代企业战略性薪酬研究.html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