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书名：基于欠发达地区的产业集群触发培育机理与政府作用的研究</w:t>
      </w:r>
    </w:p>
    <w:p>
      <w:r>
        <w:t>作者：何伟军著</w:t>
      </w:r>
    </w:p>
    <w:p>
      <w:r>
        <w:t>出版社：武汉：武汉大学出版社</w:t>
      </w:r>
    </w:p>
    <w:p>
      <w:r>
        <w:t>出版日期：2008.11</w:t>
      </w:r>
    </w:p>
    <w:p>
      <w:r>
        <w:t>总页数：225</w:t>
      </w:r>
    </w:p>
    <w:p>
      <w:r>
        <w:t>更多请访问教客网: www.jiaokey.com</w:t>
      </w:r>
    </w:p>
    <w:p>
      <w:r>
        <w:t>基于欠发达地区的产业集群触发培育机理与政府作用的研究 评论地址：https://www.jiaokey.com/book/detail/12184968.html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