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红树林  第2辑  1999.05</w:t>
      </w:r>
    </w:p>
    <w:p>
      <w:r>
        <w:rPr>
          <w:rFonts w:ascii="宋体" w:hAnsi="宋体" w:eastAsia="宋体"/>
          <w:sz w:val="24"/>
        </w:rPr>
        <w:t>朱湘泉主编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红树林  第2辑  1999.05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深圳市福田中学红树林文学社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本书出售、求购地址：https://www.jiaokey.com/book/detail/12182091.html</w:t>
      </w:r>
    </w:p>
    <w:p>
      <w:r>
        <w:t>更多相关图书推荐：https://www.jiaokey.com</w:t>
      </w:r>
    </w:p>
    <w:p>
      <w:r>
        <w:t>朱湘泉主编 其他作品：https://www.jiaokey.com/tag/朱湘泉主编.html</w:t>
      </w:r>
    </w:p>
    <w:p>
      <w:r>
        <w:t>深圳市福田中学红树林文学社 出版图书：https://www.jiaokey.com/tag/深圳市福田中学红树林文学社.html</w:t>
      </w:r>
    </w:p>
    <w:p>
      <w:r>
        <w:t>关键词搜索：https://www.jiaokey.com/tag/红树林  第2辑  1999.05.html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