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人干细胞培养</w:t>
      </w:r>
    </w:p>
    <w:p>
      <w:r>
        <w:rPr>
          <w:rFonts w:ascii="宋体" w:hAnsi="宋体" w:eastAsia="宋体"/>
          <w:sz w:val="24"/>
        </w:rPr>
        <w:t>（英）R·I·弗雷谢尼，G·N·斯泰赛，J·M·奥尔贝奇著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人干细胞培养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（英）R·I·弗雷谢尼，G·N·斯泰赛，J·M·奥尔贝奇著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本书出售、求购地址：https://www.jiaokey.com/book/detail/12181172.html</w:t>
      </w:r>
    </w:p>
    <w:p>
      <w:r>
        <w:t>更多相关图书推荐：https://www.jiaokey.com</w:t>
      </w:r>
    </w:p>
    <w:p>
      <w:r>
        <w:t>（英）R·I·弗雷谢尼，G·N·斯泰赛，J·M·奥尔贝奇著 其他作品：https://www.jiaokey.com/tag/（英）R·I·弗雷谢尼，G·N·斯泰赛，J·M·奥尔贝奇著.html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关键词搜索：https://www.jiaokey.com/tag/人干细胞培养.html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