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气象常用的基本定律及其方程</w:t>
      </w:r>
    </w:p>
    <w:p>
      <w:r>
        <w:rPr>
          <w:rFonts w:ascii="宋体" w:hAnsi="宋体" w:eastAsia="宋体"/>
          <w:sz w:val="24"/>
        </w:rPr>
        <w:t>沈春康编著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气象常用的基本定律及其方程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本书出售、求购地址：https://www.jiaokey.com/book/detail/12179853.html</w:t>
      </w:r>
    </w:p>
    <w:p>
      <w:r>
        <w:t>更多相关图书推荐：https://www.jiaokey.com</w:t>
      </w:r>
    </w:p>
    <w:p>
      <w:r>
        <w:t>沈春康编著 其他作品：https://www.jiaokey.com/tag/沈春康编著.html</w:t>
      </w:r>
    </w:p>
    <w:p>
      <w:r>
        <w:t>空军气象学院 出版图书：https://www.jiaokey.com/tag/空军气象学院.html</w:t>
      </w:r>
    </w:p>
    <w:p>
      <w:r>
        <w:t>关键词搜索：https://www.jiaokey.com/tag/气象常用的基本定律及其方程.html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