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书名：清末民初壮族土司社会研究  以广西大新县境为例</w:t>
      </w:r>
    </w:p>
    <w:p>
      <w:r>
        <w:t>作者：韦顺莉著</w:t>
      </w:r>
    </w:p>
    <w:p>
      <w:r>
        <w:t>出版社：北京：民族出版社</w:t>
      </w:r>
    </w:p>
    <w:p>
      <w:r>
        <w:t>出版日期：2008.10</w:t>
      </w:r>
    </w:p>
    <w:p>
      <w:r>
        <w:t>总页数：390</w:t>
      </w:r>
    </w:p>
    <w:p>
      <w:r>
        <w:t>更多请访问教客网: www.jiaokey.com</w:t>
      </w:r>
    </w:p>
    <w:p>
      <w:r>
        <w:t>清末民初壮族土司社会研究  以广西大新县境为例 评论地址：https://www.jiaokey.com/book/detail/12174941.html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